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51A515" w14:textId="77777777" w:rsidR="0036336A" w:rsidRDefault="001E0ACA" w:rsidP="001E0ACA">
      <w:pPr>
        <w:jc w:val="center"/>
      </w:pPr>
      <w:r>
        <w:t xml:space="preserve">ACTIVIDAD 11. </w:t>
      </w:r>
      <w:r w:rsidRPr="00D57625">
        <w:rPr>
          <w:b/>
        </w:rPr>
        <w:t>PROPUESTA DE MATERIAL DIDÁCTICO.</w:t>
      </w:r>
    </w:p>
    <w:p w14:paraId="71370B5D" w14:textId="77777777" w:rsidR="001E0ACA" w:rsidRDefault="001E0ACA" w:rsidP="001E0ACA">
      <w:pPr>
        <w:jc w:val="center"/>
      </w:pPr>
    </w:p>
    <w:p w14:paraId="67BBEED6" w14:textId="77777777" w:rsidR="0034607D" w:rsidRPr="0034607D" w:rsidRDefault="0034607D" w:rsidP="0034607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lang w:val="es-ES"/>
        </w:rPr>
      </w:pPr>
      <w:r w:rsidRPr="0034607D">
        <w:rPr>
          <w:rFonts w:ascii="Times New Roman" w:hAnsi="Times New Roman" w:cs="Times New Roman"/>
          <w:lang w:val="es-ES"/>
        </w:rPr>
        <w:t xml:space="preserve">Analice diversos materiales didácticos donde se trate la construcción de figuras relacionadas con las propiedades del rectángulo, cuadrado y triángulo rectángulo. </w:t>
      </w:r>
      <w:r w:rsidRPr="0034607D">
        <w:rPr>
          <w:rFonts w:ascii="ª‹≈'C8Óˇølæ—" w:hAnsi="ª‹≈'C8Óˇølæ—" w:cs="ª‹≈'C8Óˇølæ—"/>
          <w:lang w:val="es-ES"/>
        </w:rPr>
        <w:t>En las páginas 78 a 81 del Tomo III, Vol. 2</w:t>
      </w:r>
    </w:p>
    <w:p w14:paraId="2FC671EB" w14:textId="3EC14246" w:rsidR="0034607D" w:rsidRPr="0034607D" w:rsidRDefault="005B275D" w:rsidP="0034607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  <w:bookmarkStart w:id="0" w:name="_GoBack"/>
      <w:bookmarkEnd w:id="0"/>
      <w:r>
        <w:rPr>
          <w:rFonts w:ascii="îã»Óˇølæ—" w:hAnsi="îã»Óˇølæ—" w:cs="îã»Óˇølæ—"/>
          <w:noProof/>
          <w:lang w:val="es-ES"/>
        </w:rPr>
        <w:drawing>
          <wp:anchor distT="0" distB="0" distL="114300" distR="114300" simplePos="0" relativeHeight="251658240" behindDoc="0" locked="0" layoutInCell="1" allowOverlap="1" wp14:anchorId="33975051" wp14:editId="17185312">
            <wp:simplePos x="0" y="0"/>
            <wp:positionH relativeFrom="column">
              <wp:posOffset>0</wp:posOffset>
            </wp:positionH>
            <wp:positionV relativeFrom="paragraph">
              <wp:posOffset>88900</wp:posOffset>
            </wp:positionV>
            <wp:extent cx="1714500" cy="2214245"/>
            <wp:effectExtent l="0" t="0" r="1270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2-05 at 14.46.18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2214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0D069B" w14:textId="3167F4A8" w:rsidR="0034607D" w:rsidRDefault="0034607D" w:rsidP="0034607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"/>
        </w:rPr>
      </w:pPr>
      <w:r w:rsidRPr="0034607D">
        <w:rPr>
          <w:rFonts w:ascii="Times New Roman" w:hAnsi="Times New Roman" w:cs="Times New Roman"/>
          <w:lang w:val="es-ES"/>
        </w:rPr>
        <w:t>En la página 78 (Fig. 1</w:t>
      </w:r>
      <w:r w:rsidRPr="0034607D">
        <w:rPr>
          <w:rFonts w:ascii="îã»Óˇølæ—" w:hAnsi="îã»Óˇølæ—" w:cs="îã»Óˇølæ—"/>
          <w:lang w:val="es-ES"/>
        </w:rPr>
        <w:t>), el problem</w:t>
      </w:r>
      <w:r w:rsidRPr="0034607D">
        <w:rPr>
          <w:rFonts w:ascii="îã»Óˇølæ—" w:hAnsi="îã»Óˇølæ—" w:cs="îã»Óˇølæ—"/>
          <w:lang w:val="es-ES"/>
        </w:rPr>
        <w:t xml:space="preserve">a a resolver </w:t>
      </w:r>
      <w:r w:rsidRPr="0034607D">
        <w:rPr>
          <w:rFonts w:ascii="îã»Óˇølæ—" w:hAnsi="îã»Óˇølæ—" w:cs="îã»Óˇølæ—"/>
          <w:lang w:val="es-ES"/>
        </w:rPr>
        <w:t>por los alumnos es la construcción de cajas</w:t>
      </w:r>
      <w:r w:rsidRPr="0034607D">
        <w:rPr>
          <w:rFonts w:ascii="îã»Óˇølæ—" w:hAnsi="îã»Óˇølæ—" w:cs="îã»Óˇølæ—"/>
          <w:lang w:val="es-ES"/>
        </w:rPr>
        <w:t xml:space="preserve"> </w:t>
      </w:r>
      <w:r w:rsidRPr="0034607D">
        <w:rPr>
          <w:rFonts w:ascii="îã»Óˇølæ—" w:hAnsi="îã»Óˇølæ—" w:cs="îã»Óˇølæ—"/>
          <w:lang w:val="es-ES"/>
        </w:rPr>
        <w:t>rectangu</w:t>
      </w:r>
      <w:r w:rsidRPr="0034607D">
        <w:rPr>
          <w:rFonts w:ascii="îã»Óˇølæ—" w:hAnsi="îã»Óˇølæ—" w:cs="îã»Óˇølæ—"/>
          <w:lang w:val="es-ES"/>
        </w:rPr>
        <w:t xml:space="preserve">lares. El problema es relevante </w:t>
      </w:r>
      <w:r w:rsidRPr="0034607D">
        <w:rPr>
          <w:rFonts w:ascii="îã»Óˇølæ—" w:hAnsi="îã»Óˇølæ—" w:cs="îã»Óˇølæ—"/>
          <w:lang w:val="es-ES"/>
        </w:rPr>
        <w:t>no únicamente porque el alumno reproduce</w:t>
      </w:r>
      <w:r w:rsidRPr="0034607D">
        <w:rPr>
          <w:rFonts w:ascii="îã»Óˇølæ—" w:hAnsi="îã»Óˇølæ—" w:cs="îã»Óˇølæ—"/>
          <w:lang w:val="es-ES"/>
        </w:rPr>
        <w:t xml:space="preserve"> </w:t>
      </w:r>
      <w:r w:rsidRPr="0034607D">
        <w:rPr>
          <w:rFonts w:ascii="îã»Óˇølæ—" w:hAnsi="îã»Óˇølæ—" w:cs="îã»Óˇølæ—"/>
          <w:lang w:val="es-ES"/>
        </w:rPr>
        <w:t>una caja sim</w:t>
      </w:r>
      <w:r w:rsidRPr="0034607D">
        <w:rPr>
          <w:rFonts w:ascii="îã»Óˇølæ—" w:hAnsi="îã»Óˇølæ—" w:cs="îã»Óˇølæ—"/>
          <w:lang w:val="es-ES"/>
        </w:rPr>
        <w:t xml:space="preserve">ilar a otra tomada como modelo, </w:t>
      </w:r>
      <w:r w:rsidRPr="0034607D">
        <w:rPr>
          <w:rFonts w:ascii="îã»Óˇølæ—" w:hAnsi="îã»Óˇølæ—" w:cs="îã»Óˇølæ—"/>
          <w:lang w:val="es-ES"/>
        </w:rPr>
        <w:t>sino también por las acciones y procedimientos</w:t>
      </w:r>
      <w:r w:rsidRPr="0034607D">
        <w:rPr>
          <w:rFonts w:ascii="îã»Óˇølæ—" w:hAnsi="îã»Óˇølæ—" w:cs="îã»Óˇølæ—"/>
          <w:lang w:val="es-ES"/>
        </w:rPr>
        <w:t xml:space="preserve"> </w:t>
      </w:r>
      <w:r w:rsidRPr="0034607D">
        <w:rPr>
          <w:rFonts w:ascii="îã»Óˇølæ—" w:hAnsi="îã»Óˇølæ—" w:cs="îã»Óˇølæ—"/>
          <w:lang w:val="es-ES"/>
        </w:rPr>
        <w:t>específicos involucrados en la tarea, por</w:t>
      </w:r>
      <w:r w:rsidRPr="0034607D">
        <w:rPr>
          <w:rFonts w:ascii="îã»Óˇølæ—" w:hAnsi="îã»Óˇølæ—" w:cs="îã»Óˇølæ—"/>
          <w:lang w:val="es-ES"/>
        </w:rPr>
        <w:t xml:space="preserve"> </w:t>
      </w:r>
      <w:r w:rsidRPr="0034607D">
        <w:rPr>
          <w:rFonts w:ascii="îã»Óˇølæ—" w:hAnsi="îã»Óˇølæ—" w:cs="îã»Óˇølæ—"/>
          <w:lang w:val="es-ES"/>
        </w:rPr>
        <w:t>ejemplo, delinear y recortar las caras para</w:t>
      </w:r>
      <w:r w:rsidRPr="0034607D">
        <w:rPr>
          <w:rFonts w:ascii="îã»Óˇølæ—" w:hAnsi="îã»Óˇølæ—" w:cs="îã»Óˇølæ—"/>
          <w:lang w:val="es-ES"/>
        </w:rPr>
        <w:t xml:space="preserve"> </w:t>
      </w:r>
      <w:r w:rsidRPr="0034607D">
        <w:rPr>
          <w:rFonts w:ascii="îã»Óˇølæ—" w:hAnsi="îã»Óˇølæ—" w:cs="îã»Óˇølæ—"/>
          <w:lang w:val="es-ES"/>
        </w:rPr>
        <w:t>determinar las condiciones necesarias y suficientes</w:t>
      </w:r>
      <w:r>
        <w:rPr>
          <w:rFonts w:ascii="îã»Óˇølæ—" w:hAnsi="îã»Óˇølæ—" w:cs="îã»Óˇølæ—"/>
          <w:lang w:val="es-ES"/>
        </w:rPr>
        <w:t xml:space="preserve"> </w:t>
      </w:r>
      <w:r w:rsidRPr="0034607D">
        <w:rPr>
          <w:rFonts w:ascii="îã»Óˇølæ—" w:hAnsi="îã»Óˇølæ—" w:cs="îã»Óˇølæ—"/>
          <w:lang w:val="es-ES"/>
        </w:rPr>
        <w:t>par</w:t>
      </w:r>
      <w:r w:rsidRPr="0034607D">
        <w:rPr>
          <w:rFonts w:ascii="îã»Óˇølæ—" w:hAnsi="îã»Óˇølæ—" w:cs="îã»Óˇølæ—"/>
          <w:lang w:val="es-ES"/>
        </w:rPr>
        <w:t xml:space="preserve">a poder armar la caja. En suma, </w:t>
      </w:r>
      <w:r w:rsidRPr="0034607D">
        <w:rPr>
          <w:rFonts w:ascii="îã»Óˇølæ—" w:hAnsi="îã»Óˇølæ—" w:cs="îã»Óˇølæ—"/>
          <w:lang w:val="es-ES"/>
        </w:rPr>
        <w:t>se trata de visualizar la descomposición de la</w:t>
      </w:r>
      <w:r w:rsidRPr="0034607D">
        <w:rPr>
          <w:rFonts w:ascii="îã»Óˇølæ—" w:hAnsi="îã»Óˇølæ—" w:cs="îã»Óˇølæ—"/>
          <w:lang w:val="es-ES"/>
        </w:rPr>
        <w:t xml:space="preserve"> </w:t>
      </w:r>
      <w:r w:rsidRPr="0034607D">
        <w:rPr>
          <w:rFonts w:ascii="îã»Óˇølæ—" w:hAnsi="îã»Óˇølæ—" w:cs="îã»Óˇølæ—"/>
          <w:lang w:val="es-ES"/>
        </w:rPr>
        <w:t>caja en sus partes, reproducir estas partes y,</w:t>
      </w:r>
      <w:r w:rsidRPr="0034607D">
        <w:rPr>
          <w:rFonts w:ascii="îã»Óˇølæ—" w:hAnsi="îã»Óˇølæ—" w:cs="îã»Óˇølæ—"/>
          <w:lang w:val="es-ES"/>
        </w:rPr>
        <w:t xml:space="preserve"> </w:t>
      </w:r>
      <w:r w:rsidRPr="0034607D">
        <w:rPr>
          <w:rFonts w:ascii="îã»Óˇølæ—" w:hAnsi="îã»Óˇølæ—" w:cs="îã»Óˇølæ—"/>
          <w:lang w:val="es-ES"/>
        </w:rPr>
        <w:t>después, acoplarlas para construir otra caja</w:t>
      </w:r>
      <w:r w:rsidRPr="0034607D">
        <w:rPr>
          <w:rFonts w:ascii="îã»Óˇølæ—" w:hAnsi="îã»Óˇølæ—" w:cs="îã»Óˇølæ—"/>
          <w:lang w:val="es-ES"/>
        </w:rPr>
        <w:t xml:space="preserve"> </w:t>
      </w:r>
      <w:r w:rsidRPr="0034607D">
        <w:rPr>
          <w:rFonts w:ascii="Times New Roman" w:hAnsi="Times New Roman" w:cs="Times New Roman"/>
          <w:lang w:val="es-ES"/>
        </w:rPr>
        <w:t>similar al modelo.</w:t>
      </w:r>
    </w:p>
    <w:p w14:paraId="6DC35806" w14:textId="7C219117" w:rsidR="0034607D" w:rsidRDefault="005B275D" w:rsidP="0034607D">
      <w:pPr>
        <w:widowControl w:val="0"/>
        <w:autoSpaceDE w:val="0"/>
        <w:autoSpaceDN w:val="0"/>
        <w:adjustRightInd w:val="0"/>
        <w:rPr>
          <w:rFonts w:ascii="îã»Óˇølæ—" w:hAnsi="îã»Óˇølæ—" w:cs="îã»Óˇølæ—"/>
          <w:lang w:val="es-ES"/>
        </w:rPr>
      </w:pPr>
      <w:r>
        <w:rPr>
          <w:rFonts w:ascii="‡&quot;»Óˇølæ—" w:hAnsi="‡&quot;»Óˇølæ—" w:cs="‡&quot;»Óˇølæ—"/>
          <w:noProof/>
          <w:lang w:val="es-ES"/>
        </w:rPr>
        <w:drawing>
          <wp:anchor distT="0" distB="0" distL="114300" distR="114300" simplePos="0" relativeHeight="251659264" behindDoc="0" locked="0" layoutInCell="1" allowOverlap="1" wp14:anchorId="2D6AA66F" wp14:editId="6BFC64CB">
            <wp:simplePos x="0" y="0"/>
            <wp:positionH relativeFrom="column">
              <wp:posOffset>2992755</wp:posOffset>
            </wp:positionH>
            <wp:positionV relativeFrom="paragraph">
              <wp:posOffset>134620</wp:posOffset>
            </wp:positionV>
            <wp:extent cx="1795145" cy="2400300"/>
            <wp:effectExtent l="0" t="0" r="8255" b="1270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2-05 at 14.49.47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5145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C2355A" w14:textId="2E3E1CB0" w:rsidR="005B275D" w:rsidRDefault="005B275D" w:rsidP="005B275D">
      <w:pPr>
        <w:widowControl w:val="0"/>
        <w:autoSpaceDE w:val="0"/>
        <w:autoSpaceDN w:val="0"/>
        <w:adjustRightInd w:val="0"/>
        <w:jc w:val="both"/>
        <w:rPr>
          <w:rFonts w:ascii="‡&quot;»Óˇølæ—" w:hAnsi="‡&quot;»Óˇølæ—" w:cs="‡&quot;»Óˇølæ—"/>
          <w:lang w:val="es-ES"/>
        </w:rPr>
      </w:pPr>
      <w:r w:rsidRPr="005B275D">
        <w:rPr>
          <w:rFonts w:ascii="Times New Roman" w:hAnsi="Times New Roman" w:cs="Times New Roman"/>
          <w:lang w:val="es-ES"/>
        </w:rPr>
        <w:t>En la página 80 (Fig. 2</w:t>
      </w:r>
      <w:r w:rsidRPr="005B275D">
        <w:rPr>
          <w:rFonts w:ascii="‡&quot;»Óˇølæ—" w:hAnsi="‡&quot;»Óˇølæ—" w:cs="‡&quot;»Óˇølæ—"/>
          <w:lang w:val="es-ES"/>
        </w:rPr>
        <w:t>) puede observarse</w:t>
      </w:r>
      <w:r w:rsidRPr="005B275D">
        <w:rPr>
          <w:rFonts w:ascii="‡&quot;»Óˇølæ—" w:hAnsi="‡&quot;»Óˇølæ—" w:cs="‡&quot;»Óˇølæ—"/>
          <w:lang w:val="es-ES"/>
        </w:rPr>
        <w:t xml:space="preserve"> </w:t>
      </w:r>
      <w:r w:rsidRPr="005B275D">
        <w:rPr>
          <w:rFonts w:ascii="‡&quot;»Óˇølæ—" w:hAnsi="‡&quot;»Óˇølæ—" w:cs="‡&quot;»Óˇølæ—"/>
          <w:lang w:val="es-ES"/>
        </w:rPr>
        <w:t>que la forma de la caja pertenece a la clase</w:t>
      </w:r>
      <w:r w:rsidRPr="005B275D">
        <w:rPr>
          <w:rFonts w:ascii="‡&quot;»Óˇølæ—" w:hAnsi="‡&quot;»Óˇølæ—" w:cs="‡&quot;»Óˇølæ—"/>
          <w:lang w:val="es-ES"/>
        </w:rPr>
        <w:t xml:space="preserve"> </w:t>
      </w:r>
      <w:r w:rsidRPr="005B275D">
        <w:rPr>
          <w:rFonts w:ascii="‡&quot;»Óˇølæ—" w:hAnsi="‡&quot;»Óˇølæ—" w:cs="‡&quot;»Óˇølæ—"/>
          <w:lang w:val="es-ES"/>
        </w:rPr>
        <w:t>de los poliedros, en particular a los prismas</w:t>
      </w:r>
      <w:r w:rsidRPr="005B275D">
        <w:rPr>
          <w:rFonts w:ascii="‡&quot;»Óˇølæ—" w:hAnsi="‡&quot;»Óˇølæ—" w:cs="‡&quot;»Óˇølæ—"/>
          <w:lang w:val="es-ES"/>
        </w:rPr>
        <w:t xml:space="preserve"> </w:t>
      </w:r>
      <w:r w:rsidRPr="005B275D">
        <w:rPr>
          <w:rFonts w:ascii="Times New Roman" w:hAnsi="Times New Roman" w:cs="Times New Roman"/>
          <w:lang w:val="es-ES"/>
        </w:rPr>
        <w:t>rectos de base rectangular. Los poliedros se</w:t>
      </w:r>
      <w:r w:rsidRPr="005B275D">
        <w:rPr>
          <w:rFonts w:ascii="Times New Roman" w:hAnsi="Times New Roman" w:cs="Times New Roman"/>
          <w:lang w:val="es-ES"/>
        </w:rPr>
        <w:t xml:space="preserve"> </w:t>
      </w:r>
      <w:r w:rsidRPr="005B275D">
        <w:rPr>
          <w:rFonts w:ascii="‡&quot;»Óˇølæ—" w:hAnsi="‡&quot;»Óˇølæ—" w:cs="‡&quot;»Óˇølæ—"/>
          <w:lang w:val="es-ES"/>
        </w:rPr>
        <w:t>forman por caras planas poligonales, aristas</w:t>
      </w:r>
      <w:r w:rsidRPr="005B275D">
        <w:rPr>
          <w:rFonts w:ascii="‡&quot;»Óˇølæ—" w:hAnsi="‡&quot;»Óˇølæ—" w:cs="‡&quot;»Óˇølæ—"/>
          <w:lang w:val="es-ES"/>
        </w:rPr>
        <w:t xml:space="preserve"> </w:t>
      </w:r>
      <w:r w:rsidRPr="005B275D">
        <w:rPr>
          <w:rFonts w:ascii="‡&quot;»Óˇølæ—" w:hAnsi="‡&quot;»Óˇølæ—" w:cs="‡&quot;»Óˇølæ—"/>
          <w:lang w:val="es-ES"/>
        </w:rPr>
        <w:t>y vértices. La “caja” es la primera forma po</w:t>
      </w:r>
      <w:r w:rsidRPr="005B275D">
        <w:rPr>
          <w:rFonts w:ascii="Times New Roman" w:hAnsi="Times New Roman" w:cs="Times New Roman"/>
          <w:lang w:val="es-ES"/>
        </w:rPr>
        <w:t>liédrica</w:t>
      </w:r>
      <w:r w:rsidRPr="005B275D">
        <w:rPr>
          <w:rFonts w:ascii="Times New Roman" w:hAnsi="Times New Roman" w:cs="Times New Roman"/>
          <w:lang w:val="es-ES"/>
        </w:rPr>
        <w:t xml:space="preserve"> </w:t>
      </w:r>
      <w:r w:rsidRPr="005B275D">
        <w:rPr>
          <w:rFonts w:ascii="Times New Roman" w:hAnsi="Times New Roman" w:cs="Times New Roman"/>
          <w:lang w:val="es-ES"/>
        </w:rPr>
        <w:t>que los alumnos conocen. Luego se</w:t>
      </w:r>
      <w:r w:rsidRPr="005B275D">
        <w:rPr>
          <w:rFonts w:ascii="Times New Roman" w:hAnsi="Times New Roman" w:cs="Times New Roman"/>
          <w:lang w:val="es-ES"/>
        </w:rPr>
        <w:t xml:space="preserve"> </w:t>
      </w:r>
      <w:r w:rsidRPr="005B275D">
        <w:rPr>
          <w:rFonts w:ascii="‡&quot;»Óˇølæ—" w:hAnsi="‡&quot;»Óˇølæ—" w:cs="‡&quot;»Óˇølæ—"/>
          <w:lang w:val="es-ES"/>
        </w:rPr>
        <w:t>hace referencia al “dado”, cuya forma corresponde</w:t>
      </w:r>
      <w:r w:rsidRPr="005B275D">
        <w:rPr>
          <w:rFonts w:ascii="Times New Roman" w:hAnsi="Times New Roman" w:cs="Times New Roman"/>
          <w:lang w:val="es-ES"/>
        </w:rPr>
        <w:t xml:space="preserve"> </w:t>
      </w:r>
      <w:r w:rsidRPr="005B275D">
        <w:rPr>
          <w:rFonts w:ascii="‡&quot;»Óˇølæ—" w:hAnsi="‡&quot;»Óˇølæ—" w:cs="‡&quot;»Óˇølæ—"/>
          <w:lang w:val="es-ES"/>
        </w:rPr>
        <w:t>al poliedro llamado cubo o hexaedro</w:t>
      </w:r>
      <w:r w:rsidRPr="005B275D">
        <w:rPr>
          <w:rFonts w:ascii="‡&quot;»Óˇølæ—" w:hAnsi="‡&quot;»Óˇølæ—" w:cs="‡&quot;»Óˇølæ—"/>
          <w:lang w:val="es-ES"/>
        </w:rPr>
        <w:t xml:space="preserve"> </w:t>
      </w:r>
      <w:r w:rsidRPr="005B275D">
        <w:rPr>
          <w:rFonts w:ascii="Times New Roman" w:hAnsi="Times New Roman" w:cs="Times New Roman"/>
          <w:lang w:val="es-ES"/>
        </w:rPr>
        <w:t>regular. Cabe destacar que no se usan las</w:t>
      </w:r>
      <w:r w:rsidRPr="005B275D">
        <w:rPr>
          <w:rFonts w:ascii="Times New Roman" w:hAnsi="Times New Roman" w:cs="Times New Roman"/>
          <w:lang w:val="es-ES"/>
        </w:rPr>
        <w:t xml:space="preserve"> </w:t>
      </w:r>
      <w:r w:rsidRPr="005B275D">
        <w:rPr>
          <w:rFonts w:ascii="Times New Roman" w:hAnsi="Times New Roman" w:cs="Times New Roman"/>
          <w:lang w:val="es-ES"/>
        </w:rPr>
        <w:t>denominaciones matemáticas de estas for</w:t>
      </w:r>
      <w:r w:rsidRPr="005B275D">
        <w:rPr>
          <w:rFonts w:ascii="‡&quot;»Óˇølæ—" w:hAnsi="‡&quot;»Óˇølæ—" w:cs="‡&quot;»Óˇølæ—"/>
          <w:lang w:val="es-ES"/>
        </w:rPr>
        <w:t>mas,</w:t>
      </w:r>
      <w:r w:rsidRPr="005B275D">
        <w:rPr>
          <w:rFonts w:ascii="‡&quot;»Óˇølæ—" w:hAnsi="‡&quot;»Óˇølæ—" w:cs="‡&quot;»Óˇølæ—"/>
          <w:lang w:val="es-ES"/>
        </w:rPr>
        <w:t xml:space="preserve"> </w:t>
      </w:r>
      <w:r w:rsidRPr="005B275D">
        <w:rPr>
          <w:rFonts w:ascii="‡&quot;»Óˇølæ—" w:hAnsi="‡&quot;»Óˇølæ—" w:cs="‡&quot;»Óˇølæ—"/>
          <w:lang w:val="es-ES"/>
        </w:rPr>
        <w:t>sino aqué</w:t>
      </w:r>
      <w:r w:rsidRPr="005B275D">
        <w:rPr>
          <w:rFonts w:ascii="‡&quot;»Óˇølæ—" w:hAnsi="‡&quot;»Óˇølæ—" w:cs="‡&quot;»Óˇølæ—"/>
          <w:lang w:val="es-ES"/>
        </w:rPr>
        <w:t xml:space="preserve">llas que evocan lo mismo y </w:t>
      </w:r>
      <w:r w:rsidRPr="005B275D">
        <w:rPr>
          <w:rFonts w:ascii="‡&quot;»Óˇølæ—" w:hAnsi="‡&quot;»Óˇølæ—" w:cs="‡&quot;»Óˇølæ—"/>
          <w:lang w:val="es-ES"/>
        </w:rPr>
        <w:t>que son significativas para el alumno.</w:t>
      </w:r>
    </w:p>
    <w:p w14:paraId="1B3792A3" w14:textId="64501E34" w:rsidR="005B275D" w:rsidRPr="005B275D" w:rsidRDefault="005B275D" w:rsidP="005B275D">
      <w:pPr>
        <w:widowControl w:val="0"/>
        <w:autoSpaceDE w:val="0"/>
        <w:autoSpaceDN w:val="0"/>
        <w:adjustRightInd w:val="0"/>
        <w:jc w:val="both"/>
        <w:rPr>
          <w:rFonts w:ascii="‡&quot;»Óˇølæ—" w:hAnsi="‡&quot;»Óˇølæ—" w:cs="‡&quot;»Óˇølæ—"/>
          <w:lang w:val="es-ES"/>
        </w:rPr>
      </w:pPr>
    </w:p>
    <w:p w14:paraId="3E013A6D" w14:textId="70A39A16" w:rsidR="005B275D" w:rsidRPr="005B275D" w:rsidRDefault="00380892" w:rsidP="005B275D">
      <w:pPr>
        <w:widowControl w:val="0"/>
        <w:autoSpaceDE w:val="0"/>
        <w:autoSpaceDN w:val="0"/>
        <w:adjustRightInd w:val="0"/>
        <w:jc w:val="both"/>
        <w:rPr>
          <w:rFonts w:ascii="◊‘≈'C8Óˇølæ—" w:hAnsi="◊‘≈'C8Óˇølæ—" w:cs="◊‘≈'C8Óˇølæ—"/>
          <w:lang w:val="es-ES"/>
        </w:rPr>
      </w:pPr>
      <w:r>
        <w:rPr>
          <w:rFonts w:ascii="◊‘≈'C8Óˇølæ—" w:hAnsi="◊‘≈'C8Óˇølæ—" w:cs="◊‘≈'C8Óˇølæ—"/>
          <w:noProof/>
          <w:lang w:val="es-ES"/>
        </w:rPr>
        <w:drawing>
          <wp:anchor distT="0" distB="0" distL="114300" distR="114300" simplePos="0" relativeHeight="251660288" behindDoc="0" locked="0" layoutInCell="1" allowOverlap="1" wp14:anchorId="10E973A3" wp14:editId="5C9CAF0D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1714500" cy="2703195"/>
            <wp:effectExtent l="0" t="0" r="1270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2-05 at 14.52.2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2703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275D" w:rsidRPr="005B275D">
        <w:rPr>
          <w:rFonts w:ascii="◊‘≈'C8Óˇølæ—" w:hAnsi="◊‘≈'C8Óˇølæ—" w:cs="◊‘≈'C8Óˇølæ—"/>
          <w:lang w:val="es-ES"/>
        </w:rPr>
        <w:t>Tanto pa</w:t>
      </w:r>
      <w:r w:rsidR="005B275D" w:rsidRPr="005B275D">
        <w:rPr>
          <w:rFonts w:ascii="◊‘≈'C8Óˇølæ—" w:hAnsi="◊‘≈'C8Óˇølæ—" w:cs="◊‘≈'C8Óˇølæ—"/>
          <w:lang w:val="es-ES"/>
        </w:rPr>
        <w:t xml:space="preserve">ra el cubo azul de la imagen de </w:t>
      </w:r>
      <w:r w:rsidR="005B275D" w:rsidRPr="005B275D">
        <w:rPr>
          <w:rFonts w:ascii="◊‘≈'C8Óˇølæ—" w:hAnsi="◊‘≈'C8Óˇølæ—" w:cs="◊‘≈'C8Óˇølæ—"/>
          <w:lang w:val="es-ES"/>
        </w:rPr>
        <w:t>la página 80 como para los prismas de la</w:t>
      </w:r>
      <w:r w:rsidR="005B275D" w:rsidRPr="005B275D">
        <w:rPr>
          <w:rFonts w:ascii="◊‘≈'C8Óˇølæ—" w:hAnsi="◊‘≈'C8Óˇølæ—" w:cs="◊‘≈'C8Óˇølæ—"/>
          <w:lang w:val="es-ES"/>
        </w:rPr>
        <w:t xml:space="preserve"> </w:t>
      </w:r>
      <w:r w:rsidR="005B275D" w:rsidRPr="005B275D">
        <w:rPr>
          <w:rFonts w:ascii="◊‘≈'C8Óˇølæ—" w:hAnsi="◊‘≈'C8Óˇølæ—" w:cs="◊‘≈'C8Óˇølæ—"/>
          <w:lang w:val="es-ES"/>
        </w:rPr>
        <w:t>actividad 1 de la página 81 (Fig. 3), dar respuesta</w:t>
      </w:r>
      <w:r w:rsidR="005B275D" w:rsidRPr="005B275D">
        <w:rPr>
          <w:rFonts w:ascii="◊‘≈'C8Óˇølæ—" w:hAnsi="◊‘≈'C8Óˇølæ—" w:cs="◊‘≈'C8Óˇølæ—"/>
          <w:lang w:val="es-ES"/>
        </w:rPr>
        <w:t xml:space="preserve"> </w:t>
      </w:r>
      <w:r w:rsidR="005B275D" w:rsidRPr="005B275D">
        <w:rPr>
          <w:rFonts w:ascii="◊‘≈'C8Óˇølæ—" w:hAnsi="◊‘≈'C8Óˇølæ—" w:cs="◊‘≈'C8Óˇølæ—"/>
          <w:lang w:val="es-ES"/>
        </w:rPr>
        <w:t>a las preguntas sobre caras, aristas y</w:t>
      </w:r>
      <w:r w:rsidR="005B275D" w:rsidRPr="005B275D">
        <w:rPr>
          <w:rFonts w:ascii="◊‘≈'C8Óˇølæ—" w:hAnsi="◊‘≈'C8Óˇølæ—" w:cs="◊‘≈'C8Óˇølæ—"/>
          <w:lang w:val="es-ES"/>
        </w:rPr>
        <w:t xml:space="preserve"> </w:t>
      </w:r>
      <w:r w:rsidR="005B275D" w:rsidRPr="005B275D">
        <w:rPr>
          <w:rFonts w:ascii="◊‘≈'C8Óˇølæ—" w:hAnsi="◊‘≈'C8Óˇølæ—" w:cs="◊‘≈'C8Óˇølæ—"/>
          <w:lang w:val="es-ES"/>
        </w:rPr>
        <w:t>vértices implica poner en juego habilidades</w:t>
      </w:r>
      <w:r w:rsidR="005B275D" w:rsidRPr="005B275D">
        <w:rPr>
          <w:rFonts w:ascii="◊‘≈'C8Óˇølæ—" w:hAnsi="◊‘≈'C8Óˇølæ—" w:cs="◊‘≈'C8Óˇølæ—"/>
          <w:lang w:val="es-ES"/>
        </w:rPr>
        <w:t xml:space="preserve"> </w:t>
      </w:r>
      <w:r w:rsidR="005B275D" w:rsidRPr="005B275D">
        <w:rPr>
          <w:rFonts w:ascii="◊‘≈'C8Óˇølæ—" w:hAnsi="◊‘≈'C8Óˇølæ—" w:cs="◊‘≈'C8Óˇølæ—"/>
          <w:lang w:val="es-ES"/>
        </w:rPr>
        <w:t>de comprensión visual: de esas imágenes</w:t>
      </w:r>
      <w:r w:rsidR="005B275D" w:rsidRPr="005B275D">
        <w:rPr>
          <w:rFonts w:ascii="◊‘≈'C8Óˇølæ—" w:hAnsi="◊‘≈'C8Óˇølæ—" w:cs="◊‘≈'C8Óˇølæ—"/>
          <w:lang w:val="es-ES"/>
        </w:rPr>
        <w:t xml:space="preserve"> </w:t>
      </w:r>
      <w:r w:rsidR="005B275D" w:rsidRPr="005B275D">
        <w:rPr>
          <w:rFonts w:ascii="◊‘≈'C8Óˇølæ—" w:hAnsi="◊‘≈'C8Óˇølæ—" w:cs="◊‘≈'C8Óˇølæ—"/>
          <w:lang w:val="es-ES"/>
        </w:rPr>
        <w:t>planas que evocan formas tridimensionales</w:t>
      </w:r>
      <w:r w:rsidR="005B275D" w:rsidRPr="005B275D">
        <w:rPr>
          <w:rFonts w:ascii="◊‘≈'C8Óˇølæ—" w:hAnsi="◊‘≈'C8Óˇølæ—" w:cs="◊‘≈'C8Óˇølæ—"/>
          <w:lang w:val="es-ES"/>
        </w:rPr>
        <w:t xml:space="preserve"> </w:t>
      </w:r>
      <w:r w:rsidR="005B275D" w:rsidRPr="005B275D">
        <w:rPr>
          <w:rFonts w:ascii="◊‘≈'C8Óˇølæ—" w:hAnsi="◊‘≈'C8Óˇølæ—" w:cs="◊‘≈'C8Óˇølæ—"/>
          <w:lang w:val="es-ES"/>
        </w:rPr>
        <w:t>hay que extraer información para responder</w:t>
      </w:r>
      <w:r w:rsidR="005B275D" w:rsidRPr="005B275D">
        <w:rPr>
          <w:rFonts w:ascii="◊‘≈'C8Óˇølæ—" w:hAnsi="◊‘≈'C8Óˇølæ—" w:cs="◊‘≈'C8Óˇølæ—"/>
          <w:lang w:val="es-ES"/>
        </w:rPr>
        <w:t xml:space="preserve"> </w:t>
      </w:r>
      <w:r w:rsidR="005B275D" w:rsidRPr="005B275D">
        <w:rPr>
          <w:rFonts w:ascii="◊‘≈'C8Óˇølæ—" w:hAnsi="◊‘≈'C8Óˇølæ—" w:cs="◊‘≈'C8Óˇølæ—"/>
          <w:lang w:val="es-ES"/>
        </w:rPr>
        <w:t>lo que se pregunta. En el caso de la segunda</w:t>
      </w:r>
      <w:r w:rsidR="005B275D" w:rsidRPr="005B275D">
        <w:rPr>
          <w:rFonts w:ascii="◊‘≈'C8Óˇølæ—" w:hAnsi="◊‘≈'C8Óˇølæ—" w:cs="◊‘≈'C8Óˇølæ—"/>
          <w:lang w:val="es-ES"/>
        </w:rPr>
        <w:t xml:space="preserve"> </w:t>
      </w:r>
      <w:r w:rsidR="005B275D" w:rsidRPr="005B275D">
        <w:rPr>
          <w:rFonts w:ascii="◊‘≈'C8Óˇølæ—" w:hAnsi="◊‘≈'C8Óˇølæ—" w:cs="◊‘≈'C8Óˇølæ—"/>
          <w:lang w:val="es-ES"/>
        </w:rPr>
        <w:t>actividad de la página 81, hay que completar</w:t>
      </w:r>
      <w:r w:rsidR="005B275D" w:rsidRPr="005B275D">
        <w:rPr>
          <w:rFonts w:ascii="◊‘≈'C8Óˇølæ—" w:hAnsi="◊‘≈'C8Óˇølæ—" w:cs="◊‘≈'C8Óˇølæ—"/>
          <w:lang w:val="es-ES"/>
        </w:rPr>
        <w:t xml:space="preserve"> </w:t>
      </w:r>
      <w:r w:rsidR="005B275D" w:rsidRPr="005B275D">
        <w:rPr>
          <w:rFonts w:ascii="◊‘≈'C8Óˇølæ—" w:hAnsi="◊‘≈'C8Óˇølæ—" w:cs="◊‘≈'C8Óˇølæ—"/>
          <w:lang w:val="es-ES"/>
        </w:rPr>
        <w:t>la red de puntos y rectas y hacerlo de forma</w:t>
      </w:r>
      <w:r w:rsidR="005B275D" w:rsidRPr="005B275D">
        <w:rPr>
          <w:rFonts w:ascii="◊‘≈'C8Óˇølæ—" w:hAnsi="◊‘≈'C8Óˇølæ—" w:cs="◊‘≈'C8Óˇølæ—"/>
          <w:lang w:val="es-ES"/>
        </w:rPr>
        <w:t xml:space="preserve"> que al imaginar o </w:t>
      </w:r>
      <w:r w:rsidR="005B275D" w:rsidRPr="005B275D">
        <w:rPr>
          <w:rFonts w:ascii="◊‘≈'C8Óˇølæ—" w:hAnsi="◊‘≈'C8Óˇølæ—" w:cs="◊‘≈'C8Óˇølæ—"/>
          <w:lang w:val="es-ES"/>
        </w:rPr>
        <w:t>realizar efectivamente su</w:t>
      </w:r>
      <w:r w:rsidR="005B275D" w:rsidRPr="005B275D">
        <w:rPr>
          <w:rFonts w:ascii="◊‘≈'C8Óˇølæ—" w:hAnsi="◊‘≈'C8Óˇølæ—" w:cs="◊‘≈'C8Óˇølæ—"/>
          <w:lang w:val="es-ES"/>
        </w:rPr>
        <w:t xml:space="preserve"> </w:t>
      </w:r>
      <w:r w:rsidR="005B275D" w:rsidRPr="005B275D">
        <w:rPr>
          <w:rFonts w:ascii="◊‘≈'C8Óˇølæ—" w:hAnsi="◊‘≈'C8Óˇølæ—" w:cs="◊‘≈'C8Óˇølæ—"/>
          <w:lang w:val="es-ES"/>
        </w:rPr>
        <w:t>transformación (doblar por las líneas y cerrar</w:t>
      </w:r>
      <w:r w:rsidR="005B275D" w:rsidRPr="005B275D">
        <w:rPr>
          <w:rFonts w:ascii="◊‘≈'C8Óˇølæ—" w:hAnsi="◊‘≈'C8Óˇølæ—" w:cs="◊‘≈'C8Óˇølæ—"/>
          <w:lang w:val="es-ES"/>
        </w:rPr>
        <w:t xml:space="preserve"> </w:t>
      </w:r>
      <w:r w:rsidR="004D59E3">
        <w:rPr>
          <w:rFonts w:ascii="◊‘≈'C8Óˇølæ—" w:hAnsi="◊‘≈'C8Óˇølæ—" w:cs="◊‘≈'C8Óˇølæ—"/>
          <w:lang w:val="es-ES"/>
        </w:rPr>
        <w:t>la forma) qu</w:t>
      </w:r>
      <w:r w:rsidR="005B275D" w:rsidRPr="005B275D">
        <w:rPr>
          <w:rFonts w:ascii="◊‘≈'C8Óˇølæ—" w:hAnsi="◊‘≈'C8Óˇølæ—" w:cs="◊‘≈'C8Óˇølæ—"/>
          <w:lang w:val="es-ES"/>
        </w:rPr>
        <w:t>e dé lugar a una caja.</w:t>
      </w:r>
      <w:r w:rsidR="005F4E97">
        <w:rPr>
          <w:rFonts w:ascii="◊‘≈'C8Óˇølæ—" w:hAnsi="◊‘≈'C8Óˇølæ—" w:cs="◊‘≈'C8Óˇølæ—"/>
          <w:lang w:val="es-ES"/>
        </w:rPr>
        <w:t xml:space="preserve"> </w:t>
      </w:r>
    </w:p>
    <w:p w14:paraId="569E269A" w14:textId="77777777" w:rsidR="005B275D" w:rsidRPr="005B275D" w:rsidRDefault="005B275D" w:rsidP="005B275D">
      <w:pPr>
        <w:widowControl w:val="0"/>
        <w:autoSpaceDE w:val="0"/>
        <w:autoSpaceDN w:val="0"/>
        <w:adjustRightInd w:val="0"/>
        <w:jc w:val="both"/>
        <w:rPr>
          <w:rFonts w:ascii="‡&quot;»Óˇølæ—" w:hAnsi="‡&quot;»Óˇølæ—" w:cs="‡&quot;»Óˇølæ—"/>
          <w:lang w:val="es-ES"/>
        </w:rPr>
      </w:pPr>
    </w:p>
    <w:p w14:paraId="7A5C8499" w14:textId="77777777" w:rsidR="005B275D" w:rsidRDefault="005B275D" w:rsidP="0034607D">
      <w:pPr>
        <w:widowControl w:val="0"/>
        <w:autoSpaceDE w:val="0"/>
        <w:autoSpaceDN w:val="0"/>
        <w:adjustRightInd w:val="0"/>
        <w:rPr>
          <w:rFonts w:ascii="îã»Óˇølæ—" w:hAnsi="îã»Óˇølæ—" w:cs="îã»Óˇølæ—"/>
          <w:lang w:val="es-ES"/>
        </w:rPr>
      </w:pPr>
    </w:p>
    <w:p w14:paraId="4A57CB28" w14:textId="77777777" w:rsidR="005B275D" w:rsidRDefault="005B275D" w:rsidP="0034607D">
      <w:pPr>
        <w:widowControl w:val="0"/>
        <w:autoSpaceDE w:val="0"/>
        <w:autoSpaceDN w:val="0"/>
        <w:adjustRightInd w:val="0"/>
        <w:rPr>
          <w:rFonts w:ascii="îã»Óˇølæ—" w:hAnsi="îã»Óˇølæ—" w:cs="îã»Óˇølæ—"/>
          <w:lang w:val="es-ES"/>
        </w:rPr>
      </w:pPr>
    </w:p>
    <w:p w14:paraId="5519C190" w14:textId="77777777" w:rsidR="005B275D" w:rsidRDefault="005B275D" w:rsidP="0034607D">
      <w:pPr>
        <w:widowControl w:val="0"/>
        <w:autoSpaceDE w:val="0"/>
        <w:autoSpaceDN w:val="0"/>
        <w:adjustRightInd w:val="0"/>
        <w:rPr>
          <w:rFonts w:ascii="îã»Óˇølæ—" w:hAnsi="îã»Óˇølæ—" w:cs="îã»Óˇølæ—"/>
          <w:lang w:val="es-ES"/>
        </w:rPr>
      </w:pPr>
    </w:p>
    <w:p w14:paraId="38278911" w14:textId="77777777" w:rsidR="005B275D" w:rsidRPr="0034607D" w:rsidRDefault="005B275D" w:rsidP="0034607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</w:p>
    <w:p w14:paraId="7A14D7C9" w14:textId="7230167C" w:rsidR="0034607D" w:rsidRDefault="009A612B" w:rsidP="003C28E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EJERCICIO 1: </w:t>
      </w:r>
      <w:r w:rsidR="0034607D" w:rsidRPr="0034607D">
        <w:rPr>
          <w:rFonts w:ascii="Times New Roman" w:hAnsi="Times New Roman" w:cs="Times New Roman"/>
          <w:lang w:val="es-ES"/>
        </w:rPr>
        <w:t>Presentación de una propuesta fundamentada para el uso de alguno de los materiales</w:t>
      </w:r>
      <w:r>
        <w:rPr>
          <w:rFonts w:ascii="Times New Roman" w:hAnsi="Times New Roman" w:cs="Times New Roman"/>
          <w:lang w:val="es-ES"/>
        </w:rPr>
        <w:t xml:space="preserve"> </w:t>
      </w:r>
      <w:r w:rsidR="0034607D" w:rsidRPr="0034607D">
        <w:rPr>
          <w:rFonts w:ascii="Times New Roman" w:hAnsi="Times New Roman" w:cs="Times New Roman"/>
          <w:lang w:val="es-ES"/>
        </w:rPr>
        <w:t xml:space="preserve">didácticos analizados. Los materiales didácticos cumplen el objetivo </w:t>
      </w:r>
      <w:r w:rsidR="003C28E8">
        <w:rPr>
          <w:rFonts w:ascii="Times New Roman" w:hAnsi="Times New Roman" w:cs="Times New Roman"/>
          <w:lang w:val="es-ES"/>
        </w:rPr>
        <w:t xml:space="preserve">de motivar, desencadenar y/o </w:t>
      </w:r>
      <w:r w:rsidR="0034607D" w:rsidRPr="0034607D">
        <w:rPr>
          <w:rFonts w:ascii="Times New Roman" w:hAnsi="Times New Roman" w:cs="Times New Roman"/>
          <w:lang w:val="es-ES"/>
        </w:rPr>
        <w:t>profundizar los aprendizajes deseados.</w:t>
      </w:r>
    </w:p>
    <w:p w14:paraId="79AEF4D5" w14:textId="77777777" w:rsidR="00380892" w:rsidRDefault="00380892" w:rsidP="003C28E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"/>
        </w:rPr>
      </w:pPr>
    </w:p>
    <w:p w14:paraId="47F382D8" w14:textId="737CD851" w:rsidR="00380892" w:rsidRDefault="00380892" w:rsidP="003C28E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Consigna de trabajo: Individual.</w:t>
      </w:r>
    </w:p>
    <w:p w14:paraId="63EF6EDC" w14:textId="77777777" w:rsidR="00380892" w:rsidRDefault="00380892" w:rsidP="003C28E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"/>
        </w:rPr>
      </w:pPr>
    </w:p>
    <w:p w14:paraId="178398EF" w14:textId="70436DA6" w:rsidR="00380892" w:rsidRPr="00380892" w:rsidRDefault="00380892" w:rsidP="00380892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"/>
        </w:rPr>
      </w:pPr>
      <w:r w:rsidRPr="00380892">
        <w:rPr>
          <w:rFonts w:ascii="Times New Roman" w:hAnsi="Times New Roman" w:cs="Times New Roman"/>
          <w:lang w:val="es-ES"/>
        </w:rPr>
        <w:t>Con el uso de hojas en</w:t>
      </w:r>
      <w:r>
        <w:rPr>
          <w:rFonts w:ascii="Times New Roman" w:hAnsi="Times New Roman" w:cs="Times New Roman"/>
          <w:lang w:val="es-ES"/>
        </w:rPr>
        <w:t xml:space="preserve"> blanco de su cuaderno, pegamento</w:t>
      </w:r>
      <w:r w:rsidRPr="00380892">
        <w:rPr>
          <w:rFonts w:ascii="Times New Roman" w:hAnsi="Times New Roman" w:cs="Times New Roman"/>
          <w:lang w:val="es-ES"/>
        </w:rPr>
        <w:t xml:space="preserve">, tijeras, </w:t>
      </w:r>
      <w:r w:rsidR="00D006AC">
        <w:rPr>
          <w:rFonts w:ascii="Times New Roman" w:hAnsi="Times New Roman" w:cs="Times New Roman"/>
          <w:lang w:val="es-ES"/>
        </w:rPr>
        <w:t>colores,…</w:t>
      </w:r>
      <w:r w:rsidRPr="00380892">
        <w:rPr>
          <w:rFonts w:ascii="Times New Roman" w:hAnsi="Times New Roman" w:cs="Times New Roman"/>
          <w:lang w:val="es-ES"/>
        </w:rPr>
        <w:t xml:space="preserve"> realice un material didáctico relacionado con el cuadrado, rectángulo y triángulo rectángulo.</w:t>
      </w:r>
    </w:p>
    <w:p w14:paraId="16760F53" w14:textId="7604C7F6" w:rsidR="00380892" w:rsidRDefault="00380892" w:rsidP="00380892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En una hoja de su cuaderno proponga</w:t>
      </w:r>
      <w:r w:rsidR="00523375">
        <w:rPr>
          <w:rFonts w:ascii="Times New Roman" w:hAnsi="Times New Roman" w:cs="Times New Roman"/>
          <w:lang w:val="es-ES"/>
        </w:rPr>
        <w:t xml:space="preserve"> por escrito</w:t>
      </w:r>
      <w:r>
        <w:rPr>
          <w:rFonts w:ascii="Times New Roman" w:hAnsi="Times New Roman" w:cs="Times New Roman"/>
          <w:lang w:val="es-ES"/>
        </w:rPr>
        <w:t xml:space="preserve"> 2 ejercicios que se pueden realizar con el material didáctico que acaba de crear.</w:t>
      </w:r>
      <w:r w:rsidR="00523375">
        <w:rPr>
          <w:rFonts w:ascii="Times New Roman" w:hAnsi="Times New Roman" w:cs="Times New Roman"/>
          <w:lang w:val="es-ES"/>
        </w:rPr>
        <w:t xml:space="preserve"> (similares a los de las páginas </w:t>
      </w:r>
      <w:r w:rsidR="00523375" w:rsidRPr="0034607D">
        <w:rPr>
          <w:rFonts w:ascii="ª‹≈'C8Óˇølæ—" w:hAnsi="ª‹≈'C8Óˇølæ—" w:cs="ª‹≈'C8Óˇølæ—"/>
          <w:lang w:val="es-ES"/>
        </w:rPr>
        <w:t>78 a 81 del Tomo III, Vol. 2</w:t>
      </w:r>
      <w:r w:rsidR="00523375">
        <w:rPr>
          <w:rFonts w:ascii="Times New Roman" w:hAnsi="Times New Roman" w:cs="Times New Roman"/>
          <w:lang w:val="es-ES"/>
        </w:rPr>
        <w:t>)</w:t>
      </w:r>
    </w:p>
    <w:p w14:paraId="18614EC0" w14:textId="28D5421D" w:rsidR="00380892" w:rsidRDefault="00380892" w:rsidP="00380892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Presente al grupo y explique en que forma su material didáctico apoya en el aprendizaje a los niños preescolares.</w:t>
      </w:r>
    </w:p>
    <w:p w14:paraId="19A73195" w14:textId="77777777" w:rsidR="00640D30" w:rsidRPr="00380892" w:rsidRDefault="00640D30" w:rsidP="00640D30">
      <w:pPr>
        <w:pStyle w:val="Prrafodelista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"/>
        </w:rPr>
      </w:pPr>
    </w:p>
    <w:p w14:paraId="0CA732BC" w14:textId="77777777" w:rsidR="0034607D" w:rsidRDefault="0034607D" w:rsidP="001E0ACA">
      <w:pPr>
        <w:jc w:val="center"/>
      </w:pPr>
    </w:p>
    <w:p w14:paraId="39569BA7" w14:textId="4A9E2E15" w:rsidR="009A612B" w:rsidRDefault="009A612B" w:rsidP="009A612B">
      <w:pPr>
        <w:jc w:val="both"/>
      </w:pPr>
      <w:r>
        <w:lastRenderedPageBreak/>
        <w:t xml:space="preserve">EJERCICIO 2. </w:t>
      </w:r>
    </w:p>
    <w:p w14:paraId="315AC25B" w14:textId="77777777" w:rsidR="009A612B" w:rsidRDefault="009A612B" w:rsidP="009A612B">
      <w:pPr>
        <w:jc w:val="both"/>
      </w:pPr>
    </w:p>
    <w:p w14:paraId="01DEF807" w14:textId="2B9FCE52" w:rsidR="009A612B" w:rsidRDefault="009A612B" w:rsidP="009A612B">
      <w:pPr>
        <w:jc w:val="both"/>
      </w:pPr>
      <w:r>
        <w:rPr>
          <w:noProof/>
          <w:lang w:val="es-ES"/>
        </w:rPr>
        <w:drawing>
          <wp:inline distT="0" distB="0" distL="0" distR="0" wp14:anchorId="09768824" wp14:editId="3B6D7546">
            <wp:extent cx="6642100" cy="4323080"/>
            <wp:effectExtent l="0" t="0" r="1270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2-05 at 14.54.5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4323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s-ES"/>
        </w:rPr>
        <w:drawing>
          <wp:inline distT="0" distB="0" distL="0" distR="0" wp14:anchorId="2CBADD9B" wp14:editId="430FB7E9">
            <wp:extent cx="6642100" cy="2343785"/>
            <wp:effectExtent l="0" t="0" r="1270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2-05 at 14.55.14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2343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A612B" w:rsidSect="0034607D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ª‹≈'C8Óˇølæ—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îã»Óˇølæ—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‡&quot;»Óˇølæ—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◊‘≈'C8Óˇølæ—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F03F2"/>
    <w:multiLevelType w:val="hybridMultilevel"/>
    <w:tmpl w:val="9E5CA216"/>
    <w:lvl w:ilvl="0" w:tplc="B2B456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ACA"/>
    <w:rsid w:val="001E0ACA"/>
    <w:rsid w:val="0034607D"/>
    <w:rsid w:val="0036336A"/>
    <w:rsid w:val="00380892"/>
    <w:rsid w:val="003C28E8"/>
    <w:rsid w:val="004D59E3"/>
    <w:rsid w:val="00523375"/>
    <w:rsid w:val="005B275D"/>
    <w:rsid w:val="005F4E97"/>
    <w:rsid w:val="00640D30"/>
    <w:rsid w:val="009A612B"/>
    <w:rsid w:val="00D006AC"/>
    <w:rsid w:val="00D5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25DB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B275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275D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3808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B275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275D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3808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428</Words>
  <Characters>2358</Characters>
  <Application>Microsoft Macintosh Word</Application>
  <DocSecurity>0</DocSecurity>
  <Lines>19</Lines>
  <Paragraphs>5</Paragraphs>
  <ScaleCrop>false</ScaleCrop>
  <Company>Vygotsky</Company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Salvador Edgar Momox Salgado</dc:creator>
  <cp:keywords/>
  <dc:description/>
  <cp:lastModifiedBy>Salvador Edgar Momox Salgado</cp:lastModifiedBy>
  <cp:revision>14</cp:revision>
  <dcterms:created xsi:type="dcterms:W3CDTF">2015-02-05T20:40:00Z</dcterms:created>
  <dcterms:modified xsi:type="dcterms:W3CDTF">2015-02-05T21:06:00Z</dcterms:modified>
</cp:coreProperties>
</file>